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F13" w:rsidRPr="004C5E0C" w:rsidRDefault="001830D7" w:rsidP="008B2F13">
      <w:pPr>
        <w:jc w:val="center"/>
        <w:rPr>
          <w:b/>
        </w:rPr>
      </w:pPr>
      <w:r>
        <w:rPr>
          <w:b/>
        </w:rPr>
        <w:t>Особенности оплаты образовательных услуг</w:t>
      </w:r>
      <w:r w:rsidR="008B2F13" w:rsidRPr="004C5E0C">
        <w:rPr>
          <w:b/>
        </w:rPr>
        <w:t>.</w:t>
      </w:r>
    </w:p>
    <w:p w:rsidR="001830D7" w:rsidRDefault="001830D7" w:rsidP="004C7D02">
      <w:pPr>
        <w:jc w:val="both"/>
      </w:pPr>
    </w:p>
    <w:p w:rsidR="001830D7" w:rsidRPr="005E35FA" w:rsidRDefault="001830D7" w:rsidP="001830D7">
      <w:pPr>
        <w:ind w:firstLine="708"/>
        <w:jc w:val="both"/>
      </w:pPr>
      <w:r w:rsidRPr="001830D7">
        <w:t>В настоящее время на потребительском рынке услуг предлагается огромное количество всевозможных образовательных услуг на платной основ</w:t>
      </w:r>
      <w:r w:rsidR="005E35FA">
        <w:t>е</w:t>
      </w:r>
      <w:r w:rsidR="005E35FA" w:rsidRPr="005E35FA">
        <w:t>. Развитие рынка платных образовательных услуг определяет актуальность проблем защиты прав потребителей в данной сфере, в частности оплаты образовательных услуг.</w:t>
      </w:r>
    </w:p>
    <w:p w:rsidR="004C7D02" w:rsidRDefault="001830D7" w:rsidP="004C7D02">
      <w:pPr>
        <w:ind w:firstLine="708"/>
        <w:jc w:val="both"/>
      </w:pPr>
      <w:r w:rsidRPr="001830D7">
        <w:t xml:space="preserve">Порядок оказания платных образовательных услуг регулируется положениями Гражданского кодекса Российской Федерации, Законом Российской Федерации от 07.02.1992 № 2300-1 «О защите прав потребителей», Декретом Высшего Государственного Совета Союзного государства N 6 "О единых правилах в области защиты прав потребителей" (принят в г. Минске 06.12.2024) и Правилами оказания платных образовательных услуг, утвержденных Постановлением Правительства РФ от 15.09.2020 № 1441 (далее Правила). </w:t>
      </w:r>
    </w:p>
    <w:p w:rsidR="004C7D02" w:rsidRDefault="001830D7" w:rsidP="004C7D02">
      <w:pPr>
        <w:ind w:firstLine="708"/>
        <w:jc w:val="both"/>
      </w:pPr>
      <w:r w:rsidRPr="004C7D02">
        <w:rPr>
          <w:rFonts w:eastAsiaTheme="minorHAnsi"/>
        </w:rPr>
        <w:t>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</w:t>
      </w:r>
      <w:r w:rsidRPr="004C7D02">
        <w:t xml:space="preserve"> (п. 7 Правил).</w:t>
      </w:r>
    </w:p>
    <w:p w:rsidR="00631946" w:rsidRPr="004C7D02" w:rsidRDefault="00631946" w:rsidP="004C7D02">
      <w:pPr>
        <w:ind w:firstLine="708"/>
        <w:jc w:val="both"/>
      </w:pPr>
      <w:r w:rsidRPr="004C7D02">
        <w:t>В соответствии со ст. 424 ГК РФ исполнение договора оплачивается по цене, установленной соглашением сторон.</w:t>
      </w:r>
      <w:r w:rsidR="004C7D02">
        <w:t xml:space="preserve"> </w:t>
      </w:r>
      <w:r w:rsidRPr="004C7D02">
        <w:t>В договоре об образовании, заключаемом при приеме на обучение за счет средств физического и (или) юридического лица должны быть указаны полная стоимость платных образовательных услуг и порядок их оплаты.</w:t>
      </w:r>
    </w:p>
    <w:p w:rsidR="004C7D02" w:rsidRPr="004C7D02" w:rsidRDefault="00631946" w:rsidP="004C7D02">
      <w:pPr>
        <w:ind w:firstLine="708"/>
        <w:jc w:val="both"/>
      </w:pPr>
      <w:r w:rsidRPr="004C7D02">
        <w:t>Изменение стоимости платных образовательных услуг может быть:</w:t>
      </w:r>
    </w:p>
    <w:p w:rsidR="00631946" w:rsidRPr="004C7D02" w:rsidRDefault="004C7D02" w:rsidP="004C7D02">
      <w:pPr>
        <w:jc w:val="both"/>
      </w:pPr>
      <w:r w:rsidRPr="004C7D02">
        <w:t>-</w:t>
      </w:r>
      <w:r w:rsidR="00631946" w:rsidRPr="004C7D02">
        <w:t>по соглашению сторон;</w:t>
      </w:r>
    </w:p>
    <w:p w:rsidR="004C7D02" w:rsidRDefault="004C7D02" w:rsidP="004C7D02">
      <w:pPr>
        <w:jc w:val="both"/>
      </w:pPr>
      <w:r w:rsidRPr="004C7D02">
        <w:t>-</w:t>
      </w:r>
      <w:r w:rsidR="00631946" w:rsidRPr="004C7D02">
        <w:t>в одностороннем порядке по инициативе исполнителя.</w:t>
      </w:r>
    </w:p>
    <w:p w:rsidR="004C7D02" w:rsidRDefault="004C7D02" w:rsidP="004C7D02">
      <w:pPr>
        <w:ind w:firstLine="708"/>
        <w:jc w:val="both"/>
      </w:pPr>
      <w:r w:rsidRPr="00662484">
        <w:rPr>
          <w:b/>
        </w:rPr>
        <w:t>Важно!!!</w:t>
      </w:r>
      <w:r w:rsidRPr="004C7D02">
        <w:t xml:space="preserve"> </w:t>
      </w:r>
      <w:r w:rsidR="00631946" w:rsidRPr="004C7D02">
        <w:t>Увеличение стоимости платных образовательных услуг после заключения договора об образовании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</w:t>
      </w:r>
      <w:r>
        <w:t>инансовой год и плановый период.</w:t>
      </w:r>
    </w:p>
    <w:p w:rsidR="00631946" w:rsidRPr="004C7D02" w:rsidRDefault="00631946" w:rsidP="004C7D02">
      <w:pPr>
        <w:ind w:firstLine="708"/>
        <w:jc w:val="both"/>
      </w:pPr>
      <w:r w:rsidRPr="004C7D02">
        <w:t>Организация, осуществляющая образовательную деятельность, вправе снизить стоимость платных образовательных услуг с учетом покрытия недостающей стоимости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 Основания и порядок снижения стоимости платных образовательных услуг устанавливаются локальными нормативным актом образовательной организации (ч. 5 ст. 54 ФЗ «Об образовании в РФ»).</w:t>
      </w:r>
    </w:p>
    <w:p w:rsidR="00631946" w:rsidRPr="004C7D02" w:rsidRDefault="00631946" w:rsidP="004C7D02">
      <w:pPr>
        <w:jc w:val="both"/>
      </w:pPr>
      <w:r w:rsidRPr="004C7D02">
        <w:t>Способы оплаты образовательных услуг:</w:t>
      </w:r>
    </w:p>
    <w:p w:rsidR="00631946" w:rsidRPr="004C7D02" w:rsidRDefault="00631946" w:rsidP="004C7D02">
      <w:pPr>
        <w:jc w:val="both"/>
      </w:pPr>
      <w:r w:rsidRPr="004C7D02">
        <w:t>•</w:t>
      </w:r>
      <w:r w:rsidRPr="004C7D02">
        <w:tab/>
        <w:t>внесение единовременного платежа при заключении договора;</w:t>
      </w:r>
    </w:p>
    <w:p w:rsidR="00631946" w:rsidRPr="004C7D02" w:rsidRDefault="00631946" w:rsidP="004C7D02">
      <w:pPr>
        <w:jc w:val="both"/>
      </w:pPr>
      <w:r w:rsidRPr="004C7D02">
        <w:t>•</w:t>
      </w:r>
      <w:r w:rsidRPr="004C7D02">
        <w:tab/>
        <w:t>оплата частями по истечении определенных периодов согласно условиям договора;</w:t>
      </w:r>
    </w:p>
    <w:p w:rsidR="00631946" w:rsidRPr="004C7D02" w:rsidRDefault="00631946" w:rsidP="004C7D02">
      <w:pPr>
        <w:jc w:val="both"/>
      </w:pPr>
      <w:r w:rsidRPr="004C7D02">
        <w:t>•</w:t>
      </w:r>
      <w:r w:rsidRPr="004C7D02">
        <w:tab/>
        <w:t>образовательный кредит, который предоставляется «кредитной организацией» в соответствии с ФЗ «О банках и банковской деятельности» от 02.12.1990 № 395-1.</w:t>
      </w:r>
    </w:p>
    <w:p w:rsidR="00546BF6" w:rsidRDefault="004C7D02" w:rsidP="00546BF6">
      <w:pPr>
        <w:ind w:firstLine="708"/>
        <w:jc w:val="both"/>
      </w:pPr>
      <w:r>
        <w:t>Основания для возврата потребителю стоимости оплаченных образовательных услуг по реализации соответств</w:t>
      </w:r>
      <w:r w:rsidR="00546BF6">
        <w:t>ующей образовательной программы:</w:t>
      </w:r>
    </w:p>
    <w:p w:rsidR="004C7D02" w:rsidRDefault="00546BF6" w:rsidP="00546BF6">
      <w:pPr>
        <w:ind w:firstLine="708"/>
        <w:jc w:val="both"/>
      </w:pPr>
      <w:r>
        <w:t>-</w:t>
      </w:r>
      <w:r w:rsidR="004C7D02">
        <w:t>аннулирование лицензии образовательной организации;</w:t>
      </w:r>
    </w:p>
    <w:p w:rsidR="004C7D02" w:rsidRDefault="00546BF6" w:rsidP="004C7D02">
      <w:pPr>
        <w:ind w:firstLine="708"/>
        <w:jc w:val="both"/>
      </w:pPr>
      <w:r>
        <w:t>-</w:t>
      </w:r>
      <w:r w:rsidR="004C7D02">
        <w:t>истечение срока действия свидетельства о государственной аккредитации либо его лишение;</w:t>
      </w:r>
    </w:p>
    <w:p w:rsidR="004C7D02" w:rsidRDefault="00546BF6" w:rsidP="004C7D02">
      <w:pPr>
        <w:ind w:firstLine="708"/>
        <w:jc w:val="both"/>
      </w:pPr>
      <w:r>
        <w:t>-</w:t>
      </w:r>
      <w:r w:rsidR="004C7D02">
        <w:t>прекращение деятельности (ликвидация) образовательной организации;</w:t>
      </w:r>
    </w:p>
    <w:p w:rsidR="004C7D02" w:rsidRDefault="00546BF6" w:rsidP="004C7D02">
      <w:pPr>
        <w:ind w:firstLine="708"/>
        <w:jc w:val="both"/>
      </w:pPr>
      <w:r>
        <w:t>-</w:t>
      </w:r>
      <w:r w:rsidR="004C7D02">
        <w:t>не соответствие качества образовательных услуг условиям договора;</w:t>
      </w:r>
    </w:p>
    <w:p w:rsidR="004C7D02" w:rsidRDefault="00546BF6" w:rsidP="004C7D02">
      <w:pPr>
        <w:ind w:firstLine="708"/>
        <w:jc w:val="both"/>
      </w:pPr>
      <w:r>
        <w:t>-</w:t>
      </w:r>
      <w:r w:rsidR="004C7D02">
        <w:t>не обеспечение возможностью п</w:t>
      </w:r>
      <w:r>
        <w:t xml:space="preserve">равильного выбора услуги, путем не предоставление полной и достоверной </w:t>
      </w:r>
      <w:r w:rsidR="004C7D02">
        <w:t>информации;</w:t>
      </w:r>
    </w:p>
    <w:p w:rsidR="00546BF6" w:rsidRDefault="00546BF6" w:rsidP="00546BF6">
      <w:pPr>
        <w:ind w:firstLine="708"/>
        <w:jc w:val="both"/>
      </w:pPr>
      <w:r>
        <w:t>-</w:t>
      </w:r>
      <w:r w:rsidR="004C7D02">
        <w:t>фор</w:t>
      </w:r>
      <w:r>
        <w:t>с-мажорные обстоятельства, не зависящие от воли сторон</w:t>
      </w:r>
      <w:r w:rsidR="004C7D02">
        <w:t xml:space="preserve"> (наприм</w:t>
      </w:r>
      <w:r>
        <w:t xml:space="preserve">ер, влияние климатических </w:t>
      </w:r>
      <w:r w:rsidR="004C7D02">
        <w:t>условий).</w:t>
      </w:r>
    </w:p>
    <w:p w:rsidR="00546BF6" w:rsidRDefault="00546BF6" w:rsidP="00546BF6">
      <w:pPr>
        <w:ind w:firstLine="708"/>
        <w:jc w:val="both"/>
      </w:pPr>
      <w:r>
        <w:t>Взимание оплаты за оказание образовательных услуг является незаконным в следующих случаях:</w:t>
      </w:r>
    </w:p>
    <w:p w:rsidR="00546BF6" w:rsidRDefault="00546BF6" w:rsidP="00546BF6">
      <w:pPr>
        <w:jc w:val="both"/>
      </w:pPr>
      <w:r>
        <w:t>-прохождение промежуточной аттестации (ст. 58 ФЗ «Об образовании в РФ»);</w:t>
      </w:r>
    </w:p>
    <w:p w:rsidR="00546BF6" w:rsidRDefault="00546BF6" w:rsidP="00546BF6">
      <w:pPr>
        <w:jc w:val="both"/>
      </w:pPr>
      <w:r>
        <w:t>-прохождение государственной итоговой аттестации (ст. 59);</w:t>
      </w:r>
    </w:p>
    <w:p w:rsidR="00546BF6" w:rsidRDefault="00546BF6" w:rsidP="00546BF6">
      <w:pPr>
        <w:jc w:val="both"/>
      </w:pPr>
      <w:r>
        <w:lastRenderedPageBreak/>
        <w:t>-</w:t>
      </w:r>
      <w:r w:rsidR="00F40459">
        <w:t>выдача документов об образовании и (или) о квалификации, документов об обучении</w:t>
      </w:r>
      <w:r>
        <w:t xml:space="preserve"> и дубликатов указанных документов (п. 16 ст. 60);</w:t>
      </w:r>
    </w:p>
    <w:p w:rsidR="00546BF6" w:rsidRDefault="00546BF6" w:rsidP="00546BF6">
      <w:pPr>
        <w:jc w:val="both"/>
      </w:pPr>
      <w:r>
        <w:t>-выдача студенческого билета и зачетной книжки;</w:t>
      </w:r>
    </w:p>
    <w:p w:rsidR="00546BF6" w:rsidRDefault="00546BF6" w:rsidP="00546BF6">
      <w:pPr>
        <w:jc w:val="both"/>
      </w:pPr>
      <w:r>
        <w:t>-переоформление документов в случаях перехода студента на другой факультет.</w:t>
      </w:r>
    </w:p>
    <w:p w:rsidR="00546BF6" w:rsidRDefault="00546BF6" w:rsidP="00546BF6">
      <w:pPr>
        <w:ind w:firstLine="708"/>
        <w:jc w:val="both"/>
      </w:pPr>
      <w:r>
        <w:t>В случаях, незаконного увеличения стоимости образовательных услуг исполнителем, потребитель вправе потребовать возмещения понесенных им убытков в полном объеме.</w:t>
      </w:r>
    </w:p>
    <w:p w:rsidR="00546BF6" w:rsidRDefault="00546BF6" w:rsidP="00546BF6">
      <w:pPr>
        <w:ind w:firstLine="708"/>
        <w:jc w:val="both"/>
      </w:pPr>
    </w:p>
    <w:p w:rsidR="004C5E0C" w:rsidRPr="004C5E0C" w:rsidRDefault="004C5E0C" w:rsidP="004C5E0C">
      <w:pPr>
        <w:ind w:firstLine="708"/>
        <w:jc w:val="both"/>
        <w:rPr>
          <w:lang w:eastAsia="en-US"/>
        </w:rPr>
      </w:pPr>
      <w:r w:rsidRPr="004C5E0C">
        <w:rPr>
          <w:lang w:eastAsia="en-US"/>
        </w:rPr>
        <w:t xml:space="preserve">Уважаемые потребители, специалист </w:t>
      </w:r>
      <w:proofErr w:type="spellStart"/>
      <w:r w:rsidRPr="004C5E0C">
        <w:rPr>
          <w:lang w:eastAsia="en-US"/>
        </w:rPr>
        <w:t>Североуральского</w:t>
      </w:r>
      <w:proofErr w:type="spellEnd"/>
      <w:r w:rsidRPr="004C5E0C">
        <w:rPr>
          <w:lang w:eastAsia="en-US"/>
        </w:rPr>
        <w:t xml:space="preserve"> филиала ФБУЗ «Центр гигиены и эпидемиологии в Свердловской области» готов проконсультировать вас и оказать помощь в подготовке претензий, исковых заявлений по вопросам защиты прав потребителей. </w:t>
      </w:r>
    </w:p>
    <w:p w:rsidR="004C5E0C" w:rsidRPr="004C5E0C" w:rsidRDefault="004C5E0C" w:rsidP="004C5E0C">
      <w:pPr>
        <w:ind w:firstLine="708"/>
        <w:jc w:val="both"/>
        <w:rPr>
          <w:lang w:eastAsia="en-US"/>
        </w:rPr>
      </w:pPr>
      <w:r w:rsidRPr="004C5E0C">
        <w:rPr>
          <w:lang w:eastAsia="en-US"/>
        </w:rPr>
        <w:t xml:space="preserve">Ежедневный (кроме среды) бесплатный прием граждан по адресу: г. Североуральск, ул. Свердлова, 60а (кабинет №5) проводит юрисконсульт по защите прав потребителей Наталия Олеговна Москвина. Запись по телефону: (34380) 2-34-56. </w:t>
      </w:r>
    </w:p>
    <w:p w:rsidR="004C5E0C" w:rsidRPr="004C5E0C" w:rsidRDefault="004C5E0C" w:rsidP="004C5E0C">
      <w:pPr>
        <w:ind w:firstLine="708"/>
        <w:jc w:val="both"/>
        <w:rPr>
          <w:lang w:eastAsia="en-US"/>
        </w:rPr>
      </w:pPr>
      <w:r w:rsidRPr="004C5E0C">
        <w:rPr>
          <w:lang w:eastAsia="en-US"/>
        </w:rPr>
        <w:t xml:space="preserve">Прием граждан по адресу: г. Краснотурьинск, ул. Коммунальная, 6а (кабинет №6) проводится по средам с 10.00 до 14.00. Запись по телефону: (34384) 6-48-41. </w:t>
      </w:r>
    </w:p>
    <w:p w:rsidR="004C5E0C" w:rsidRPr="004C5E0C" w:rsidRDefault="004C5E0C" w:rsidP="004C5E0C">
      <w:pPr>
        <w:ind w:firstLine="708"/>
        <w:jc w:val="both"/>
        <w:rPr>
          <w:lang w:eastAsia="en-US"/>
        </w:rPr>
      </w:pPr>
      <w:r w:rsidRPr="004C5E0C">
        <w:rPr>
          <w:lang w:eastAsia="en-US"/>
        </w:rPr>
        <w:t xml:space="preserve">Также проводятся консультации потребителей через сайт </w:t>
      </w:r>
      <w:hyperlink r:id="rId5" w:history="1">
        <w:r w:rsidRPr="004C5E0C">
          <w:rPr>
            <w:color w:val="0000FF"/>
            <w:u w:val="single"/>
            <w:lang w:eastAsia="en-US"/>
          </w:rPr>
          <w:t>https://кц66.рф/</w:t>
        </w:r>
      </w:hyperlink>
      <w:r w:rsidRPr="004C5E0C">
        <w:rPr>
          <w:lang w:eastAsia="en-US"/>
        </w:rPr>
        <w:t xml:space="preserve">. </w:t>
      </w:r>
    </w:p>
    <w:p w:rsidR="004C5E0C" w:rsidRPr="004C5E0C" w:rsidRDefault="004C5E0C" w:rsidP="004C5E0C">
      <w:pPr>
        <w:rPr>
          <w:lang w:eastAsia="en-US"/>
        </w:rPr>
      </w:pPr>
    </w:p>
    <w:p w:rsidR="004C5E0C" w:rsidRPr="004C5E0C" w:rsidRDefault="004C5E0C" w:rsidP="004C5E0C">
      <w:pPr>
        <w:rPr>
          <w:lang w:eastAsia="en-US"/>
        </w:rPr>
      </w:pPr>
      <w:r w:rsidRPr="004C5E0C">
        <w:rPr>
          <w:lang w:eastAsia="en-US"/>
        </w:rPr>
        <w:t xml:space="preserve">Юрисконсульт отдела экспертиз </w:t>
      </w:r>
    </w:p>
    <w:p w:rsidR="004C5E0C" w:rsidRPr="004C5E0C" w:rsidRDefault="004C5E0C" w:rsidP="004C5E0C">
      <w:pPr>
        <w:rPr>
          <w:lang w:eastAsia="en-US"/>
        </w:rPr>
      </w:pPr>
      <w:r w:rsidRPr="004C5E0C">
        <w:rPr>
          <w:lang w:eastAsia="en-US"/>
        </w:rPr>
        <w:t xml:space="preserve">в сфере защиты прав потребителей </w:t>
      </w:r>
    </w:p>
    <w:p w:rsidR="008B2F13" w:rsidRDefault="004C5E0C">
      <w:pPr>
        <w:rPr>
          <w:lang w:eastAsia="en-US"/>
        </w:rPr>
      </w:pPr>
      <w:r w:rsidRPr="004C5E0C">
        <w:rPr>
          <w:lang w:eastAsia="en-US"/>
        </w:rPr>
        <w:t>Москвина Н.О.</w:t>
      </w:r>
    </w:p>
    <w:p w:rsidR="00BA122D" w:rsidRDefault="00BA122D">
      <w:pPr>
        <w:rPr>
          <w:lang w:eastAsia="en-US"/>
        </w:rPr>
      </w:pPr>
    </w:p>
    <w:p w:rsidR="00BA122D" w:rsidRDefault="00BA122D">
      <w:pPr>
        <w:rPr>
          <w:lang w:eastAsia="en-US"/>
        </w:rPr>
      </w:pPr>
    </w:p>
    <w:p w:rsidR="00C6518F" w:rsidRDefault="00C6518F">
      <w:pPr>
        <w:rPr>
          <w:lang w:eastAsia="en-US"/>
        </w:rPr>
      </w:pPr>
    </w:p>
    <w:p w:rsidR="00A716D5" w:rsidRDefault="00A716D5">
      <w:pPr>
        <w:rPr>
          <w:lang w:eastAsia="en-US"/>
        </w:rPr>
      </w:pPr>
    </w:p>
    <w:p w:rsidR="00FE4DC2" w:rsidRDefault="00FE4DC2">
      <w:pPr>
        <w:rPr>
          <w:lang w:eastAsia="en-US"/>
        </w:rPr>
      </w:pPr>
      <w:bookmarkStart w:id="0" w:name="_GoBack"/>
      <w:bookmarkEnd w:id="0"/>
    </w:p>
    <w:sectPr w:rsidR="00FE4DC2" w:rsidSect="008B2F13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24C9B"/>
    <w:multiLevelType w:val="hybridMultilevel"/>
    <w:tmpl w:val="4BE2A338"/>
    <w:lvl w:ilvl="0" w:tplc="198C7D5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4B2805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520F16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F405ED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23E429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5AE029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EDC69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8D24F3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1EC30D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7A491525"/>
    <w:multiLevelType w:val="multilevel"/>
    <w:tmpl w:val="CCA8C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7CF636E1"/>
    <w:multiLevelType w:val="hybridMultilevel"/>
    <w:tmpl w:val="1BD63E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F9"/>
    <w:rsid w:val="001830D7"/>
    <w:rsid w:val="002B1EED"/>
    <w:rsid w:val="003229F0"/>
    <w:rsid w:val="00485CF9"/>
    <w:rsid w:val="004C5E0C"/>
    <w:rsid w:val="004C7D02"/>
    <w:rsid w:val="00546BF6"/>
    <w:rsid w:val="005E35FA"/>
    <w:rsid w:val="00631946"/>
    <w:rsid w:val="00662484"/>
    <w:rsid w:val="008B2F13"/>
    <w:rsid w:val="00A716D5"/>
    <w:rsid w:val="00AE2267"/>
    <w:rsid w:val="00BA122D"/>
    <w:rsid w:val="00C6518F"/>
    <w:rsid w:val="00F40459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ED53E-BC44-48F3-870B-96419A16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F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2F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w-headline">
    <w:name w:val="mw-headline"/>
    <w:basedOn w:val="a0"/>
    <w:rsid w:val="008B2F13"/>
  </w:style>
  <w:style w:type="character" w:styleId="a3">
    <w:name w:val="Hyperlink"/>
    <w:basedOn w:val="a0"/>
    <w:uiPriority w:val="99"/>
    <w:unhideWhenUsed/>
    <w:rsid w:val="004C5E0C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1830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5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2;&#1094;66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Москвина Наталия Олеговна</dc:creator>
  <cp:keywords/>
  <dc:description/>
  <cp:lastModifiedBy>Москвина Наталия Олеговна</cp:lastModifiedBy>
  <cp:revision>12</cp:revision>
  <dcterms:created xsi:type="dcterms:W3CDTF">2026-07-08T07:26:00Z</dcterms:created>
  <dcterms:modified xsi:type="dcterms:W3CDTF">2026-07-13T06:10:00Z</dcterms:modified>
</cp:coreProperties>
</file>