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B3" w:rsidRDefault="00C346B3" w:rsidP="00C346B3">
      <w:pPr>
        <w:suppressAutoHyphens/>
        <w:spacing w:after="0" w:line="240" w:lineRule="auto"/>
        <w:ind w:firstLine="720"/>
        <w:contextualSpacing/>
        <w:jc w:val="center"/>
        <w:rPr>
          <w:rFonts w:ascii="Liberation Serif" w:hAnsi="Liberation Serif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hAnsi="Liberation Serif" w:cs="Times New Roman"/>
          <w:b/>
          <w:color w:val="000000"/>
          <w:sz w:val="24"/>
          <w:szCs w:val="24"/>
          <w:lang w:eastAsia="ru-RU"/>
        </w:rPr>
        <w:t xml:space="preserve">Организация развивающей предметно – пространственной среды 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При создании развивающей предметно-пространственной среды педагоги МА ДОУ </w:t>
      </w: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br/>
        <w:t>№ 34 учитывают ФГОС ДО к ее созданию, а также рекомендации авторов пр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ограммы «От рождения до школы».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Развивающая предметно-пр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остранственная среда системна; 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инициирует деятельность ребенка: ее объекты, цели и способы их достиже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ния задаются предметной средой;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учитывает специфику возрастных этапов развития ребенка, как ведущей деятельности (общения, предметной деятельности, игры), так и других возникающих рано и развивающихся к старшему дошкольному возрасту. Иначе говоря, решает задачи создания зоны ближайшего развития через организацию предметной среды; дает возможность взаимодействия воспитанников между собой и со в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зрослыми;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наряду с консервативными компонентами имеет часто меняющиеся составляющие, которые побуждают воспитанников к познанию через практическое экспериментирование с этими компонентами, а также к наделению новыми смыслами консервативных компонентов. Это порождает новые идеи, способы, образы, что обогащает как саму детскую деятельность (игру, конструирование), так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и развитие воспитанников в ней;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обеспечивает возможность ребенка жить в разномасштабном пространстве, </w:t>
      </w:r>
      <w:proofErr w:type="spellStart"/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сомасштабном</w:t>
      </w:r>
      <w:proofErr w:type="spellEnd"/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 действиям его рук (масштаб «глаз – рука»), его росту и предметному миру взрослых;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развивающая функция предметной среды сочетает традиционные и новые компоненты, что обеспечивает преемственность развития деятельности от простых ее форм к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 более сложным, содержательным.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В МА ДОУ № 34 функционируют кабинеты: методический кабинет, медицинский кабинет, сп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ортивный зал, музыкальный зал. 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Внутренняя отделка стен соответствуют требованиям пожарной и санитарной безопасности. Стены красиво и эстетично оформлены.  Имеются всевозможные стенды: «Наш любимый детский сад», «Наше творчество» Территория детского сада имеет ограждение, прогулочные участки, спортивный участок, теплицу. По периметру здания прол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ожена асфальтированная дорожка.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В соответствии с ФГОС ДО развития ребенка обозначено пятью образовательными областями и интеграцией, что отражено в развивающей предметно-пространственной среде дошкольного учреждения.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00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402"/>
        <w:gridCol w:w="4820"/>
      </w:tblGrid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 помещения</w:t>
            </w:r>
          </w:p>
        </w:tc>
        <w:tc>
          <w:tcPr>
            <w:tcW w:w="3402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 предназначение </w:t>
            </w:r>
          </w:p>
        </w:tc>
        <w:tc>
          <w:tcPr>
            <w:tcW w:w="4820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Оснащение </w:t>
            </w:r>
          </w:p>
        </w:tc>
      </w:tr>
      <w:tr w:rsidR="00C346B3" w:rsidRPr="002725A0" w:rsidTr="00FA6DDE">
        <w:trPr>
          <w:trHeight w:val="145"/>
        </w:trPr>
        <w:tc>
          <w:tcPr>
            <w:tcW w:w="10031" w:type="dxa"/>
            <w:gridSpan w:val="3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Предметно-развивающая среда в М</w:t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C346B3" w:rsidRPr="002725A0" w:rsidTr="00FA6DDE">
        <w:trPr>
          <w:trHeight w:val="3603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 зал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Досуговые мероприятия 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Театрализованные представления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центр, переносная мультимедийная установка.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Пианино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:rsidR="00C346B3" w:rsidRPr="002725A0" w:rsidRDefault="00C346B3" w:rsidP="00FA6DDE">
            <w:pPr>
              <w:spacing w:after="0" w:line="240" w:lineRule="auto"/>
              <w:ind w:left="317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B3" w:rsidRPr="002725A0" w:rsidTr="00FA6DDE">
        <w:trPr>
          <w:trHeight w:val="2226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Спортивный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Досуговые мероприятия 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Спортивное оборудование для прыжков, метания, лазания, равновесия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Модули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Осмотр детей, консультации медсестры, врачей;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820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Процедурный кабинет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Медицинский  кабинет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Коридоры ДОУ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Стенды для родителей, визитка ДОУ.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Стенды  для  сотрудников 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Участки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Прогулки, наблюдения;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деятельность 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Трудовая  деятельность.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Прогулочные площадки для детей всех возрастных групп.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Игровое, функциональное, и спортивное оборудование.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Физкультурная площадка.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Теплица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Физкультурная площадка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Организованная </w:t>
            </w:r>
            <w:proofErr w:type="spellStart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образо</w:t>
            </w:r>
            <w:proofErr w:type="spellEnd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Оборудование для спортивных игр</w:t>
            </w:r>
          </w:p>
        </w:tc>
      </w:tr>
    </w:tbl>
    <w:p w:rsidR="00E81818" w:rsidRPr="00C346B3" w:rsidRDefault="00E81818" w:rsidP="00C346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1818" w:rsidRPr="00C3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B3"/>
    <w:rsid w:val="006D5DE3"/>
    <w:rsid w:val="00C346B3"/>
    <w:rsid w:val="00E81818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9C8E3-BA06-4CDF-9307-93CCAC6A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B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2022-11-14T08:13:00Z</dcterms:created>
  <dcterms:modified xsi:type="dcterms:W3CDTF">2022-11-14T08:26:00Z</dcterms:modified>
</cp:coreProperties>
</file>